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i w:val="1"/>
          <w:sz w:val="22"/>
          <w:szCs w:val="22"/>
        </w:rPr>
      </w:pPr>
      <w:r w:rsidDel="00000000" w:rsidR="00000000" w:rsidRPr="00000000">
        <w:rPr>
          <w:rFonts w:ascii="Calibri" w:cs="Calibri" w:eastAsia="Calibri" w:hAnsi="Calibri"/>
          <w:b w:val="1"/>
          <w:color w:val="000000"/>
          <w:sz w:val="28"/>
          <w:szCs w:val="28"/>
          <w:rtl w:val="0"/>
        </w:rPr>
        <w:t xml:space="preserve">Greene Tweed to Open </w:t>
      </w:r>
      <w:r w:rsidDel="00000000" w:rsidR="00000000" w:rsidRPr="00000000">
        <w:rPr>
          <w:rFonts w:ascii="Calibri" w:cs="Calibri" w:eastAsia="Calibri" w:hAnsi="Calibri"/>
          <w:b w:val="1"/>
          <w:sz w:val="28"/>
          <w:szCs w:val="28"/>
          <w:rtl w:val="0"/>
        </w:rPr>
        <w:t xml:space="preserve">New Facility in Korea</w:t>
      </w:r>
      <w:r w:rsidDel="00000000" w:rsidR="00000000" w:rsidRPr="00000000">
        <w:rPr>
          <w:rtl w:val="0"/>
        </w:rPr>
      </w:r>
    </w:p>
    <w:p w:rsidR="00000000" w:rsidDel="00000000" w:rsidP="00000000" w:rsidRDefault="00000000" w:rsidRPr="00000000" w14:paraId="00000002">
      <w:pPr>
        <w:spacing w:before="120" w:lineRule="auto"/>
        <w:jc w:val="center"/>
        <w:rPr>
          <w:rFonts w:ascii="Calibri" w:cs="Calibri" w:eastAsia="Calibri" w:hAnsi="Calibri"/>
          <w:i w:val="1"/>
          <w:sz w:val="22"/>
          <w:szCs w:val="22"/>
        </w:rPr>
      </w:pPr>
      <w:bookmarkStart w:colFirst="0" w:colLast="0" w:name="_heading=h.qxickoeu7fk1" w:id="0"/>
      <w:bookmarkEnd w:id="0"/>
      <w:r w:rsidDel="00000000" w:rsidR="00000000" w:rsidRPr="00000000">
        <w:rPr>
          <w:rFonts w:ascii="Calibri" w:cs="Calibri" w:eastAsia="Calibri" w:hAnsi="Calibri"/>
          <w:i w:val="1"/>
          <w:sz w:val="22"/>
          <w:szCs w:val="22"/>
          <w:rtl w:val="0"/>
        </w:rPr>
        <w:t xml:space="preserve">New manufacturing plant is a strategic growth investment in the region, bringing enhanced supply chain stability to the semiconductor industry</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100" w:before="10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Lansdale, PA</w:t>
      </w:r>
      <w:r w:rsidDel="00000000" w:rsidR="00000000" w:rsidRPr="00000000">
        <w:rPr>
          <w:rFonts w:ascii="Calibri" w:cs="Calibri" w:eastAsia="Calibri" w:hAnsi="Calibri"/>
          <w:sz w:val="24"/>
          <w:szCs w:val="24"/>
          <w:rtl w:val="0"/>
        </w:rPr>
        <w:t xml:space="preserve"> – </w:t>
      </w:r>
      <w:hyperlink r:id="rId7">
        <w:r w:rsidDel="00000000" w:rsidR="00000000" w:rsidRPr="00000000">
          <w:rPr>
            <w:rFonts w:ascii="Calibri" w:cs="Calibri" w:eastAsia="Calibri" w:hAnsi="Calibri"/>
            <w:color w:val="000000"/>
            <w:sz w:val="24"/>
            <w:szCs w:val="24"/>
            <w:u w:val="single"/>
            <w:rtl w:val="0"/>
          </w:rPr>
          <w:t xml:space="preserve">Greene Tweed</w:t>
        </w:r>
      </w:hyperlink>
      <w:r w:rsidDel="00000000" w:rsidR="00000000" w:rsidRPr="00000000">
        <w:rPr>
          <w:rFonts w:ascii="Calibri" w:cs="Calibri" w:eastAsia="Calibri" w:hAnsi="Calibri"/>
          <w:sz w:val="24"/>
          <w:szCs w:val="24"/>
          <w:rtl w:val="0"/>
        </w:rPr>
        <w:t xml:space="preserve">, a leading global manufacturer of high-performance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thermoplastics, composites, seals, and engineered components, announces its investment plans for a new manufacturing facility in Cheongju-si, Chungcheongbuk-do, Republic of Korea. </w:t>
      </w:r>
    </w:p>
    <w:p w:rsidR="00000000" w:rsidDel="00000000" w:rsidP="00000000" w:rsidRDefault="00000000" w:rsidRPr="00000000" w14:paraId="00000004">
      <w:pPr>
        <w:spacing w:after="100" w:before="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Greene Tweed is investing in Korea to support the continued growth of the global semiconductor industry</w:t>
      </w:r>
      <w:r w:rsidDel="00000000" w:rsidR="00000000" w:rsidRPr="00000000">
        <w:rPr>
          <w:rFonts w:ascii="Calibri" w:cs="Calibri" w:eastAsia="Calibri" w:hAnsi="Calibri"/>
          <w:sz w:val="24"/>
          <w:szCs w:val="24"/>
          <w:rtl w:val="0"/>
        </w:rPr>
        <w:t xml:space="preserve">. The company plans to manufacture some of the most widely adopted and advanced elastomer seals that consistently enable reliable performance and meet the most demanding specifications and standards. The facility is expected to start production in early 2024. The new manufacturing site will enable Greene </w:t>
      </w:r>
      <w:r w:rsidDel="00000000" w:rsidR="00000000" w:rsidRPr="00000000">
        <w:rPr>
          <w:rFonts w:ascii="Calibri" w:cs="Calibri" w:eastAsia="Calibri" w:hAnsi="Calibri"/>
          <w:sz w:val="24"/>
          <w:szCs w:val="24"/>
          <w:rtl w:val="0"/>
        </w:rPr>
        <w:t xml:space="preserve">Tweed to increase global capacity, enhance its business continuity plans, and help improve lead times and responsiveness for their global customers. </w:t>
      </w:r>
    </w:p>
    <w:p w:rsidR="00000000" w:rsidDel="00000000" w:rsidP="00000000" w:rsidRDefault="00000000" w:rsidRPr="00000000" w14:paraId="00000005">
      <w:pPr>
        <w:spacing w:after="100" w:before="100" w:line="25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Greene Tweed has a lo</w:t>
      </w:r>
      <w:r w:rsidDel="00000000" w:rsidR="00000000" w:rsidRPr="00000000">
        <w:rPr>
          <w:rFonts w:ascii="Calibri" w:cs="Calibri" w:eastAsia="Calibri" w:hAnsi="Calibri"/>
          <w:rtl w:val="0"/>
        </w:rPr>
        <w:t xml:space="preserve">ng </w:t>
      </w:r>
      <w:r w:rsidDel="00000000" w:rsidR="00000000" w:rsidRPr="00000000">
        <w:rPr>
          <w:rFonts w:ascii="Calibri" w:cs="Calibri" w:eastAsia="Calibri" w:hAnsi="Calibri"/>
          <w:color w:val="000000"/>
          <w:sz w:val="24"/>
          <w:szCs w:val="24"/>
          <w:rtl w:val="0"/>
        </w:rPr>
        <w:t xml:space="preserve">history of continuously investing in growth that ensures the company's long-term operational capabilities, expansion of innovation, and support of customers' growth.</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This new Korean manufacturing site will help enable our customers’ technology roadmaps and growth plans,” said Magen Buterbaugh, President and CEO.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100" w:before="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groundbreaking ceremony for the facility is planned for June, with construction estimated to be completed in early 2024. The new facility will combine Greene Tweed’s proven and tested technologies with advances in automation to manufacture products at the high standards that customers demand and expect. While the facility may eventually produce additional product lines, the new capacity will initially be dedicated to Greene Tweed’s Chemraz® product line, a leading brand for sealing solutions to semiconductor, energy, and industrial markets. “The facility will focus on creating value and improving delivery time to customers. Over the last few years, the instability in the global supply chain has been every customer’s top priority. Greene Tweed continues to prioritize our customers’ needs by investing in technology and operation efficiency. We are excited to continue growing our capacity and capability to better support the global demand for our products,” says Thyag Sadasiwan, Business Unit Director - Chemraz®.</w:t>
      </w:r>
    </w:p>
    <w:p w:rsidR="00000000" w:rsidDel="00000000" w:rsidP="00000000" w:rsidRDefault="00000000" w:rsidRPr="00000000" w14:paraId="00000007">
      <w:pPr>
        <w:spacing w:after="100" w:before="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announcement of the investment was made by Allon Bloch, Chairman of Greene Tweed, at a forum hosted by the US Chamber of Commerce’s US-Korea Business Council, with Yoon Suk Yeol, President of the Republic of Korea. The company would like to thank the Ministry of Trade, Industry and Energy, as well as the Korea Trade Investment Promotion Agency for their support of this project.  </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100" w:before="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learn more about Greene Tweed’s full range of capabilities visit: </w:t>
      </w:r>
      <w:hyperlink r:id="rId8">
        <w:r w:rsidDel="00000000" w:rsidR="00000000" w:rsidRPr="00000000">
          <w:rPr>
            <w:rFonts w:ascii="Calibri" w:cs="Calibri" w:eastAsia="Calibri" w:hAnsi="Calibri"/>
            <w:color w:val="1155cc"/>
            <w:sz w:val="24"/>
            <w:szCs w:val="24"/>
            <w:u w:val="single"/>
            <w:rtl w:val="0"/>
          </w:rPr>
          <w:t xml:space="preserve">https://www.gtweed.com/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after="100" w:before="10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0A">
      <w:pPr>
        <w:spacing w:after="1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Greene Tweed</w:t>
      </w:r>
    </w:p>
    <w:p w:rsidR="00000000" w:rsidDel="00000000" w:rsidP="00000000" w:rsidRDefault="00000000" w:rsidRPr="00000000" w14:paraId="0000000B">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Greene Tweed is a leading global manufacturer of high-performance thermoplastics, composites, seals, and engineered components. Combining more than 150 years of technical expertise and commercial knowledge in a variety of markets, Greene Tweed collaborates with customers to develop engineered solutions that meet challenging performance requirements of the aerospace/defense, energy, semiconductor, industrial, life sciences, and chemical processing industries.</w:t>
      </w:r>
    </w:p>
    <w:p w:rsidR="00000000" w:rsidDel="00000000" w:rsidP="00000000" w:rsidRDefault="00000000" w:rsidRPr="00000000" w14:paraId="0000000C">
      <w:pPr>
        <w:spacing w:after="1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Greene Tweed products are sold and distributed worldwide. For additional information, call +1.215.256.9521, or visit our website at </w:t>
      </w:r>
      <w:hyperlink r:id="rId9">
        <w:r w:rsidDel="00000000" w:rsidR="00000000" w:rsidRPr="00000000">
          <w:rPr>
            <w:rFonts w:ascii="Calibri" w:cs="Calibri" w:eastAsia="Calibri" w:hAnsi="Calibri"/>
            <w:sz w:val="24"/>
            <w:szCs w:val="24"/>
            <w:u w:val="single"/>
            <w:rtl w:val="0"/>
          </w:rPr>
          <w:t xml:space="preserve">http://www.gtweed.com</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sectPr>
      <w:headerReference r:id="rId10" w:type="firs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680"/>
        <w:tab w:val="right" w:leader="none" w:pos="9360"/>
        <w:tab w:val="right" w:leader="none" w:pos="9340"/>
      </w:tabs>
      <w:rPr>
        <w:rFonts w:ascii="Calibri" w:cs="Calibri" w:eastAsia="Calibri" w:hAnsi="Calibri"/>
        <w:b w:val="1"/>
        <w:color w:val="2f5496"/>
        <w:sz w:val="18"/>
        <w:szCs w:val="18"/>
      </w:rPr>
    </w:pPr>
    <w:r w:rsidDel="00000000" w:rsidR="00000000" w:rsidRPr="00000000">
      <w:rPr>
        <w:rFonts w:ascii="Calibri" w:cs="Calibri" w:eastAsia="Calibri" w:hAnsi="Calibri"/>
        <w:b w:val="1"/>
        <w:color w:val="2f5496"/>
        <w:sz w:val="18"/>
        <w:szCs w:val="18"/>
        <w:rtl w:val="0"/>
      </w:rPr>
      <w:t xml:space="preserve">Greene, Tweed &amp; Co. – Corporate </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680"/>
        <w:tab w:val="right" w:leader="none" w:pos="9360"/>
        <w:tab w:val="right" w:leader="none" w:pos="9340"/>
      </w:tabs>
      <w:rPr>
        <w:rFonts w:ascii="Calibri" w:cs="Calibri" w:eastAsia="Calibri" w:hAnsi="Calibri"/>
        <w:color w:val="000000"/>
        <w:sz w:val="22"/>
        <w:szCs w:val="22"/>
      </w:rPr>
    </w:pPr>
    <w:r w:rsidDel="00000000" w:rsidR="00000000" w:rsidRPr="00000000">
      <w:rPr>
        <w:rFonts w:ascii="Calibri" w:cs="Calibri" w:eastAsia="Calibri" w:hAnsi="Calibri"/>
        <w:color w:val="2f5496"/>
        <w:sz w:val="18"/>
        <w:szCs w:val="18"/>
        <w:rtl w:val="0"/>
      </w:rPr>
      <w:t xml:space="preserve">1684 South Broad Street, PO Box 1307, Lansdale PA 19446 | t +1.215.256.9521 | f +1.215.256.0189 | www.gtweed.com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shd w:fill="e6e6e6" w:val="clear"/>
      </w:rPr>
      <w:drawing>
        <wp:anchor allowOverlap="1" behindDoc="1" distB="0" distT="0" distL="0" distR="0" hidden="0" layoutInCell="1" locked="0" relativeHeight="0" simplePos="0">
          <wp:simplePos x="0" y="0"/>
          <wp:positionH relativeFrom="page">
            <wp:posOffset>914400</wp:posOffset>
          </wp:positionH>
          <wp:positionV relativeFrom="page">
            <wp:posOffset>463052</wp:posOffset>
          </wp:positionV>
          <wp:extent cx="1996440" cy="831850"/>
          <wp:effectExtent b="0" l="0" r="0" t="0"/>
          <wp:wrapNone/>
          <wp:docPr descr="logo2.jpg" id="1073741832" name="image1.jpg"/>
          <a:graphic>
            <a:graphicData uri="http://schemas.openxmlformats.org/drawingml/2006/picture">
              <pic:pic>
                <pic:nvPicPr>
                  <pic:cNvPr descr="logo2.jpg" id="0" name="image1.jpg"/>
                  <pic:cNvPicPr preferRelativeResize="0"/>
                </pic:nvPicPr>
                <pic:blipFill>
                  <a:blip r:embed="rId1"/>
                  <a:srcRect b="0" l="0" r="0" t="0"/>
                  <a:stretch>
                    <a:fillRect/>
                  </a:stretch>
                </pic:blipFill>
                <pic:spPr>
                  <a:xfrm>
                    <a:off x="0" y="0"/>
                    <a:ext cx="1996440" cy="831850"/>
                  </a:xfrm>
                  <a:prstGeom prst="rect"/>
                  <a:ln/>
                </pic:spPr>
              </pic:pic>
            </a:graphicData>
          </a:graphic>
        </wp:anchor>
      </w:drawing>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right"/>
      <w:rPr>
        <w:rFonts w:ascii="Calibri" w:cs="Calibri" w:eastAsia="Calibri" w:hAnsi="Calibri"/>
        <w:color w:val="000000"/>
        <w:sz w:val="16"/>
        <w:szCs w:val="16"/>
      </w:rPr>
    </w:pPr>
    <w:r w:rsidDel="00000000" w:rsidR="00000000" w:rsidRPr="00000000">
      <w:rPr>
        <w:rFonts w:ascii="Calibri" w:cs="Calibri" w:eastAsia="Calibri" w:hAnsi="Calibri"/>
        <w:color w:val="000000"/>
        <w:sz w:val="22"/>
        <w:szCs w:val="22"/>
        <w:rtl w:val="0"/>
      </w:rPr>
      <w:tab/>
      <w:tab/>
      <w:tab/>
      <w:tab/>
      <w:tab/>
      <w:t xml:space="preserve">  </w:t>
      <w:tab/>
      <w:t xml:space="preserve">  </w:t>
    </w:r>
    <w:r w:rsidDel="00000000" w:rsidR="00000000" w:rsidRPr="00000000">
      <w:rPr>
        <w:rFonts w:ascii="Calibri" w:cs="Calibri" w:eastAsia="Calibri" w:hAnsi="Calibri"/>
        <w:color w:val="000000"/>
        <w:sz w:val="16"/>
        <w:szCs w:val="16"/>
        <w:rtl w:val="0"/>
      </w:rPr>
      <w:t xml:space="preserve">CONTACT</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0" w:firstLine="0"/>
      <w:jc w:val="righ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Lee Kershner</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righ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ab/>
      <w:tab/>
      <w:tab/>
      <w:tab/>
      <w:tab/>
      <w:tab/>
      <w:tab/>
      <w:t xml:space="preserve">Corporate Marketing</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righ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ab/>
      <w:tab/>
      <w:tab/>
      <w:tab/>
      <w:tab/>
      <w:tab/>
      <w:t xml:space="preserve">  Office: +1.215.853.4527</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righ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lkershner@gtweed.com</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0" w:firstLine="0"/>
      <w:jc w:val="righ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tab/>
      <w:tab/>
      <w:tab/>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680"/>
        <w:tab w:val="right" w:leader="none" w:pos="9360"/>
        <w:tab w:val="right" w:leader="none" w:pos="93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FOR</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IMMEDIATE RELEASE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680"/>
        <w:tab w:val="right" w:leader="none" w:pos="9360"/>
        <w:tab w:val="right" w:leader="none" w:pos="93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rPr>
  </w:style>
  <w:style w:type="paragraph" w:styleId="Body" w:customStyle="1">
    <w:name w:val="Body"/>
    <w:pPr>
      <w:spacing w:after="160" w:line="259" w:lineRule="auto"/>
    </w:pPr>
    <w:rPr>
      <w:rFonts w:ascii="Calibri" w:cs="Calibri" w:eastAsia="Calibri" w:hAnsi="Calibri"/>
      <w:color w:val="000000"/>
      <w:sz w:val="22"/>
      <w:szCs w:val="22"/>
      <w:u w:color="000000"/>
    </w:rPr>
  </w:style>
  <w:style w:type="character" w:styleId="Link" w:customStyle="1">
    <w:name w:val="Link"/>
    <w:rPr>
      <w:color w:val="0563c1"/>
      <w:u w:color="0563c1" w:val="single"/>
    </w:rPr>
  </w:style>
  <w:style w:type="character" w:styleId="Hyperlink0" w:customStyle="1">
    <w:name w:val="Hyperlink.0"/>
    <w:basedOn w:val="Link"/>
    <w:rPr>
      <w:rFonts w:ascii="Calibri" w:cs="Calibri" w:eastAsia="Calibri" w:hAnsi="Calibri"/>
      <w:color w:val="0563c1"/>
      <w:sz w:val="16"/>
      <w:szCs w:val="16"/>
      <w:u w:color="0563c1" w:val="single"/>
    </w:rPr>
  </w:style>
  <w:style w:type="paragraph" w:styleId="Header">
    <w:name w:val="header"/>
    <w:pPr>
      <w:tabs>
        <w:tab w:val="center" w:pos="4680"/>
        <w:tab w:val="right" w:pos="9360"/>
      </w:tabs>
    </w:pPr>
    <w:rPr>
      <w:rFonts w:ascii="Calibri" w:cs="Calibri" w:eastAsia="Calibri" w:hAnsi="Calibri"/>
      <w:color w:val="000000"/>
      <w:sz w:val="22"/>
      <w:szCs w:val="22"/>
      <w:u w:color="000000"/>
    </w:rPr>
  </w:style>
  <w:style w:type="paragraph" w:styleId="Footer">
    <w:name w:val="footer"/>
    <w:pPr>
      <w:tabs>
        <w:tab w:val="center" w:pos="4680"/>
        <w:tab w:val="right" w:pos="9360"/>
      </w:tabs>
    </w:pPr>
    <w:rPr>
      <w:rFonts w:ascii="Calibri" w:cs="Calibri" w:eastAsia="Calibri" w:hAnsi="Calibri"/>
      <w:color w:val="000000"/>
      <w:sz w:val="22"/>
      <w:szCs w:val="22"/>
      <w:u w:color="000000"/>
    </w:rPr>
  </w:style>
  <w:style w:type="paragraph" w:styleId="NoSpacing">
    <w:name w:val="No Spacing"/>
    <w:rPr>
      <w:rFonts w:ascii="Calibri" w:cs="Calibri" w:eastAsia="Calibri" w:hAnsi="Calibri"/>
      <w:color w:val="000000"/>
      <w:sz w:val="22"/>
      <w:szCs w:val="22"/>
      <w:u w:color="000000"/>
    </w:rPr>
  </w:style>
  <w:style w:type="paragraph" w:styleId="m-6153117478109692985msolistparagraph" w:customStyle="1">
    <w:name w:val="m_-6153117478109692985msolistparagraph"/>
    <w:pPr>
      <w:spacing w:after="100" w:before="100"/>
    </w:pPr>
    <w:rPr>
      <w:rFonts w:cs="Arial Unicode MS"/>
      <w:color w:val="000000"/>
      <w:u w:color="000000"/>
    </w:rPr>
  </w:style>
  <w:style w:type="character" w:styleId="Hyperlink1" w:customStyle="1">
    <w:name w:val="Hyperlink.1"/>
    <w:basedOn w:val="Link"/>
    <w:rPr>
      <w:color w:val="000000"/>
      <w:u w:color="0563c1" w:val="single"/>
    </w:rPr>
  </w:style>
  <w:style w:type="numbering" w:styleId="Bullets" w:customStyle="1">
    <w:name w:val="Bullets"/>
  </w:style>
  <w:style w:type="character" w:styleId="Hyperlink2" w:customStyle="1">
    <w:name w:val="Hyperlink.2"/>
    <w:basedOn w:val="Link"/>
    <w:rPr>
      <w:rFonts w:ascii="Calibri" w:cs="Calibri" w:eastAsia="Calibri" w:hAnsi="Calibri"/>
      <w:color w:val="000000"/>
      <w:u w:color="0563c1" w:val="single"/>
    </w:rPr>
  </w:style>
  <w:style w:type="paragraph" w:styleId="BalloonText">
    <w:name w:val="Balloon Text"/>
    <w:basedOn w:val="Normal"/>
    <w:link w:val="BalloonTextChar"/>
    <w:uiPriority w:val="99"/>
    <w:semiHidden w:val="1"/>
    <w:unhideWhenUsed w:val="1"/>
    <w:rsid w:val="00DB019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B019E"/>
    <w:rPr>
      <w:rFonts w:ascii="Segoe UI" w:cs="Segoe UI" w:hAnsi="Segoe UI"/>
      <w:sz w:val="18"/>
      <w:szCs w:val="18"/>
    </w:rPr>
  </w:style>
  <w:style w:type="paragraph" w:styleId="NormalWeb">
    <w:name w:val="Normal (Web)"/>
    <w:basedOn w:val="Normal"/>
    <w:uiPriority w:val="99"/>
    <w:unhideWhenUsed w:val="1"/>
    <w:rsid w:val="00A45ECC"/>
    <w:pPr>
      <w:spacing w:after="100" w:afterAutospacing="1" w:before="100" w:beforeAutospacing="1"/>
    </w:pPr>
  </w:style>
  <w:style w:type="character" w:styleId="UnresolvedMention">
    <w:name w:val="Unresolved Mention"/>
    <w:basedOn w:val="DefaultParagraphFont"/>
    <w:uiPriority w:val="99"/>
    <w:semiHidden w:val="1"/>
    <w:unhideWhenUsed w:val="1"/>
    <w:rsid w:val="00A45ECC"/>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E40A51"/>
    <w:rPr>
      <w:sz w:val="16"/>
      <w:szCs w:val="16"/>
    </w:rPr>
  </w:style>
  <w:style w:type="paragraph" w:styleId="CommentText">
    <w:name w:val="annotation text"/>
    <w:basedOn w:val="Normal"/>
    <w:link w:val="CommentTextChar"/>
    <w:uiPriority w:val="99"/>
    <w:unhideWhenUsed w:val="1"/>
    <w:rsid w:val="00E40A51"/>
    <w:rPr>
      <w:sz w:val="20"/>
      <w:szCs w:val="20"/>
    </w:rPr>
  </w:style>
  <w:style w:type="character" w:styleId="CommentTextChar" w:customStyle="1">
    <w:name w:val="Comment Text Char"/>
    <w:basedOn w:val="DefaultParagraphFont"/>
    <w:link w:val="CommentText"/>
    <w:uiPriority w:val="99"/>
    <w:rsid w:val="00E40A51"/>
    <w:rPr>
      <w:sz w:val="20"/>
      <w:szCs w:val="20"/>
    </w:rPr>
  </w:style>
  <w:style w:type="paragraph" w:styleId="CommentSubject">
    <w:name w:val="annotation subject"/>
    <w:basedOn w:val="CommentText"/>
    <w:next w:val="CommentText"/>
    <w:link w:val="CommentSubjectChar"/>
    <w:uiPriority w:val="99"/>
    <w:semiHidden w:val="1"/>
    <w:unhideWhenUsed w:val="1"/>
    <w:rsid w:val="00E40A51"/>
    <w:rPr>
      <w:b w:val="1"/>
      <w:bCs w:val="1"/>
    </w:rPr>
  </w:style>
  <w:style w:type="character" w:styleId="CommentSubjectChar" w:customStyle="1">
    <w:name w:val="Comment Subject Char"/>
    <w:basedOn w:val="CommentTextChar"/>
    <w:link w:val="CommentSubject"/>
    <w:uiPriority w:val="99"/>
    <w:semiHidden w:val="1"/>
    <w:rsid w:val="00E40A51"/>
    <w:rPr>
      <w:b w:val="1"/>
      <w:bCs w:val="1"/>
      <w:sz w:val="20"/>
      <w:szCs w:val="20"/>
    </w:rPr>
  </w:style>
  <w:style w:type="paragraph" w:styleId="Revision">
    <w:name w:val="Revision"/>
    <w:hidden w:val="1"/>
    <w:uiPriority w:val="99"/>
    <w:semiHidden w:val="1"/>
    <w:rsid w:val="00E40A51"/>
  </w:style>
  <w:style w:type="character" w:styleId="Mention">
    <w:name w:val="Mention"/>
    <w:basedOn w:val="DefaultParagraphFont"/>
    <w:uiPriority w:val="99"/>
    <w:unhideWhenUsed w:val="1"/>
    <w:rPr>
      <w:color w:val="2b579a"/>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gtweed.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tweed.com" TargetMode="External"/><Relationship Id="rId8" Type="http://schemas.openxmlformats.org/officeDocument/2006/relationships/hyperlink" Target="https://www.gtwe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M2B5D3bcqSSEQ+XBdiacVuX+Mg==">CgMxLjAyDmgucXhpY2tvZXU3ZmsxOAByITFDNjc1Q0xvdVFWM1Y0SlpWbkFkLWRRV256WnJyLU1qcg==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2023-04-26T19:12:00.0000000Z</dcterms:created>
  <dc:creator>Ann Jacobson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0x010100FE5415BC8875474E91EF54A0D4D31767</vt:lpwstr>
  </property>
</Properties>
</file>